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281"/>
        <w:gridCol w:w="4281"/>
      </w:tblGrid>
      <w:tr w:rsidR="00871105" w:rsidRPr="00E573E5" w14:paraId="179BFACE" w14:textId="77777777" w:rsidTr="00871105"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</w:tcBorders>
          </w:tcPr>
          <w:p w14:paraId="7AC9E67A" w14:textId="77777777" w:rsidR="00144389" w:rsidRPr="00E573E5" w:rsidRDefault="0014438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81" w:type="dxa"/>
            <w:tcBorders>
              <w:top w:val="thinThickSmallGap" w:sz="24" w:space="0" w:color="auto"/>
              <w:bottom w:val="thinThickThinSmallGap" w:sz="24" w:space="0" w:color="auto"/>
            </w:tcBorders>
          </w:tcPr>
          <w:p w14:paraId="2E9BDE2B" w14:textId="5F452603" w:rsidR="00144389" w:rsidRPr="00E573E5" w:rsidRDefault="00A436F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573E5">
              <w:rPr>
                <w:rFonts w:cstheme="minorHAnsi"/>
                <w:b/>
                <w:bCs/>
                <w:color w:val="000000" w:themeColor="text1"/>
              </w:rPr>
              <w:t>Grade</w:t>
            </w:r>
            <w:r w:rsidR="00DE351C" w:rsidRPr="00E573E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C409DB" w:rsidRPr="00E573E5">
              <w:rPr>
                <w:rFonts w:cstheme="minorHAnsi"/>
                <w:b/>
                <w:bCs/>
                <w:color w:val="000000" w:themeColor="text1"/>
              </w:rPr>
              <w:t>3</w:t>
            </w:r>
            <w:r w:rsidR="00DE351C" w:rsidRPr="00E573E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573E5">
              <w:rPr>
                <w:rFonts w:cstheme="minorHAnsi"/>
                <w:b/>
                <w:bCs/>
                <w:color w:val="000000" w:themeColor="text1"/>
              </w:rPr>
              <w:t>Math</w:t>
            </w:r>
            <w:r w:rsidR="00DE351C" w:rsidRPr="00E573E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573E5">
              <w:rPr>
                <w:rFonts w:cstheme="minorHAnsi"/>
                <w:b/>
                <w:bCs/>
                <w:color w:val="000000" w:themeColor="text1"/>
              </w:rPr>
              <w:t>TEKS/SE</w:t>
            </w:r>
          </w:p>
        </w:tc>
        <w:tc>
          <w:tcPr>
            <w:tcW w:w="4281" w:type="dxa"/>
            <w:tcBorders>
              <w:top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2CA6D73D" w14:textId="0B19A801" w:rsidR="00144389" w:rsidRPr="00E573E5" w:rsidRDefault="0014438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573E5">
              <w:rPr>
                <w:rFonts w:cstheme="minorHAnsi"/>
                <w:b/>
                <w:bCs/>
                <w:color w:val="000000" w:themeColor="text1"/>
              </w:rPr>
              <w:t>Prior</w:t>
            </w:r>
            <w:r w:rsidR="00DE351C" w:rsidRPr="00E573E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573E5">
              <w:rPr>
                <w:rFonts w:cstheme="minorHAnsi"/>
                <w:b/>
                <w:bCs/>
                <w:color w:val="000000" w:themeColor="text1"/>
              </w:rPr>
              <w:t>Learning</w:t>
            </w:r>
            <w:r w:rsidR="00DE351C" w:rsidRPr="00E573E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573E5">
              <w:rPr>
                <w:rFonts w:cstheme="minorHAnsi"/>
                <w:b/>
                <w:bCs/>
                <w:color w:val="000000" w:themeColor="text1"/>
              </w:rPr>
              <w:t>TEKS/SE</w:t>
            </w:r>
          </w:p>
        </w:tc>
      </w:tr>
      <w:tr w:rsidR="00871105" w:rsidRPr="00E573E5" w14:paraId="299F76E3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55F17ACA" w14:textId="130FCAF3" w:rsidR="006D0F71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D0F71" w:rsidRPr="00E573E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2C007BF0" w14:textId="533118B8" w:rsidR="006D0F71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compare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understand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value.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5310BCE6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5A0ADFE" w14:textId="2BEFAA76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2A</w:t>
            </w:r>
          </w:p>
        </w:tc>
        <w:tc>
          <w:tcPr>
            <w:tcW w:w="4281" w:type="dxa"/>
          </w:tcPr>
          <w:p w14:paraId="603FC6B5" w14:textId="56C6BBDB" w:rsidR="00144389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compose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decompose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100,000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sum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thousands,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thousands,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hundreds,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tens,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many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expanded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notation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appropriate.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A9695A5" w14:textId="77777777" w:rsidR="006D0F71" w:rsidRPr="00E573E5" w:rsidRDefault="00DE351C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2.2A</w:t>
            </w:r>
          </w:p>
          <w:p w14:paraId="02B6F025" w14:textId="275B6EDE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concrete and pictorial models to compose and decompose numbers up to 1,200 in more than one way as a sum of so many thousands, hundreds, tens, and ones. </w:t>
            </w:r>
          </w:p>
          <w:p w14:paraId="79B91562" w14:textId="77777777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B4734A" w14:textId="77777777" w:rsidR="00DE351C" w:rsidRPr="00E573E5" w:rsidRDefault="00DE351C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2.2B</w:t>
            </w:r>
          </w:p>
          <w:p w14:paraId="4BC80265" w14:textId="0F3334A1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standard, word, and expanded forms to represent numbers up to 1,200. </w:t>
            </w:r>
          </w:p>
        </w:tc>
      </w:tr>
      <w:tr w:rsidR="00871105" w:rsidRPr="00E573E5" w14:paraId="2C4507F6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42BA616" w14:textId="3F244135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2B</w:t>
            </w:r>
          </w:p>
        </w:tc>
        <w:tc>
          <w:tcPr>
            <w:tcW w:w="4281" w:type="dxa"/>
          </w:tcPr>
          <w:p w14:paraId="598F6E5C" w14:textId="79318245" w:rsidR="00144389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found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base-10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system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through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hundred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thousands</w:t>
            </w:r>
            <w:proofErr w:type="spellEnd"/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place.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2D18E18" w14:textId="61E2466A" w:rsidR="00144389" w:rsidRPr="00E573E5" w:rsidRDefault="00144389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71105" w:rsidRPr="00E573E5" w14:paraId="56D43808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F4F28A7" w14:textId="5E4B315B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2C</w:t>
            </w:r>
          </w:p>
        </w:tc>
        <w:tc>
          <w:tcPr>
            <w:tcW w:w="4281" w:type="dxa"/>
          </w:tcPr>
          <w:p w14:paraId="4AD78907" w14:textId="54B3677F" w:rsidR="00144389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consecutive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10;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100;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1,000;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10,000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words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size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round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2C4829A7" w14:textId="77777777" w:rsidR="006D0F71" w:rsidRPr="00E573E5" w:rsidRDefault="00DE351C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2.2E</w:t>
            </w:r>
          </w:p>
          <w:p w14:paraId="177DF95E" w14:textId="5F787E5B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locate the position of a given whole number on an open number line. </w:t>
            </w:r>
          </w:p>
        </w:tc>
      </w:tr>
      <w:tr w:rsidR="006C2B03" w:rsidRPr="00E573E5" w14:paraId="63AA7CD9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E7ED5BB" w14:textId="7E30456E" w:rsidR="006C2B03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2D</w:t>
            </w:r>
          </w:p>
        </w:tc>
        <w:tc>
          <w:tcPr>
            <w:tcW w:w="4281" w:type="dxa"/>
          </w:tcPr>
          <w:p w14:paraId="02DA1E29" w14:textId="042E05D9" w:rsidR="006C2B03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compare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100,000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comparisons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symbols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&gt;,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&lt;,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=.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20CDD2F" w14:textId="77777777" w:rsidR="006C2B03" w:rsidRPr="00E573E5" w:rsidRDefault="00DE351C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2.2D</w:t>
            </w:r>
          </w:p>
          <w:p w14:paraId="04C3B95B" w14:textId="2C9442E6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place value to compare and order whole numbers up to 1,200 using comparative language, numbers, and symbols (&gt;, &lt;, or =). </w:t>
            </w:r>
          </w:p>
        </w:tc>
      </w:tr>
      <w:tr w:rsidR="00871105" w:rsidRPr="00E573E5" w14:paraId="07C0FA30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3B9891F9" w14:textId="4713FD6A" w:rsidR="006D0F71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D0F71" w:rsidRPr="00E573E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6724BF04" w14:textId="0C485AF0" w:rsidR="006D0F71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units.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51957C91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14AAEF9" w14:textId="0A690A77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3A</w:t>
            </w:r>
          </w:p>
        </w:tc>
        <w:tc>
          <w:tcPr>
            <w:tcW w:w="4281" w:type="dxa"/>
          </w:tcPr>
          <w:p w14:paraId="79274E63" w14:textId="694F7249" w:rsidR="00144389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greater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zero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denominators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2,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4,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6,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concrete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strip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diagrams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2FD2671D" w14:textId="77777777" w:rsidR="00DE351C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2.3A</w:t>
            </w:r>
          </w:p>
          <w:p w14:paraId="385AA52E" w14:textId="39F6F046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partition objects into equal parts and name the parts, including halves, fourths, and eighths, using words. </w:t>
            </w:r>
          </w:p>
          <w:p w14:paraId="516C7390" w14:textId="77777777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82DBD2" w14:textId="5F0CE9CE" w:rsidR="00DE351C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2.3D</w:t>
            </w:r>
          </w:p>
          <w:p w14:paraId="68CE68C0" w14:textId="767F3592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examples and non-examples of halves, fourths, and eighths. </w:t>
            </w:r>
          </w:p>
        </w:tc>
      </w:tr>
      <w:tr w:rsidR="00871105" w:rsidRPr="00E573E5" w14:paraId="7A81577D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ED8B950" w14:textId="2F1BB2F7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3B</w:t>
            </w:r>
          </w:p>
        </w:tc>
        <w:tc>
          <w:tcPr>
            <w:tcW w:w="4281" w:type="dxa"/>
          </w:tcPr>
          <w:p w14:paraId="0B4A2ED2" w14:textId="32C52E7F" w:rsidR="00144389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corresponding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greater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zero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denominators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2,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4,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6,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specified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point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6295095" w14:textId="77777777" w:rsidR="004E5329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2.2F</w:t>
            </w:r>
          </w:p>
          <w:p w14:paraId="7E4A1129" w14:textId="7331AC58" w:rsidR="00DE351C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 the whole number that corresponds to a specific point on a number line. </w:t>
            </w:r>
          </w:p>
        </w:tc>
      </w:tr>
      <w:tr w:rsidR="006C2B03" w:rsidRPr="00E573E5" w14:paraId="750669ED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333E8D25" w14:textId="205EFBE7" w:rsidR="006C2B03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3C</w:t>
            </w:r>
          </w:p>
        </w:tc>
        <w:tc>
          <w:tcPr>
            <w:tcW w:w="4281" w:type="dxa"/>
          </w:tcPr>
          <w:p w14:paraId="01B9A627" w14:textId="45CA4B6E" w:rsidR="006C2B03" w:rsidRPr="00E573E5" w:rsidRDefault="00BA237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1/</w:t>
            </w:r>
            <w:r w:rsidRPr="00E573E5">
              <w:rPr>
                <w:rFonts w:cstheme="minorHAnsi"/>
                <w:i/>
                <w:iCs/>
                <w:color w:val="000000" w:themeColor="text1"/>
              </w:rPr>
              <w:t>b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quantity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formed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partitioned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i/>
                <w:iCs/>
                <w:color w:val="000000" w:themeColor="text1"/>
              </w:rPr>
              <w:t>b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i/>
                <w:iCs/>
                <w:color w:val="000000" w:themeColor="text1"/>
              </w:rPr>
              <w:t>b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non-zero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6DEC54B" w14:textId="77777777" w:rsidR="006C2B03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2.3B</w:t>
            </w:r>
          </w:p>
          <w:p w14:paraId="4A27D440" w14:textId="0FC5186D" w:rsidR="00DE351C" w:rsidRPr="00E573E5" w:rsidRDefault="00DE351C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explain that the more fractional parts used to make a whole, the smaller the part. the fewer the fractional parts, the larger the part. </w:t>
            </w:r>
          </w:p>
        </w:tc>
      </w:tr>
      <w:tr w:rsidR="00C409DB" w:rsidRPr="00E573E5" w14:paraId="2766C43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0CA501F" w14:textId="095D93CC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3.3D</w:t>
            </w:r>
          </w:p>
        </w:tc>
        <w:tc>
          <w:tcPr>
            <w:tcW w:w="4281" w:type="dxa"/>
          </w:tcPr>
          <w:p w14:paraId="0EC33A97" w14:textId="77777777" w:rsidR="00C409DB" w:rsidRDefault="00BA237A" w:rsidP="00C409D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compose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decompose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i/>
                <w:iCs/>
                <w:color w:val="000000" w:themeColor="text1"/>
              </w:rPr>
              <w:t>a/b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numerator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greater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zero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i/>
                <w:iCs/>
                <w:color w:val="000000" w:themeColor="text1"/>
              </w:rPr>
              <w:t>b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sum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1/</w:t>
            </w:r>
            <w:r w:rsidRPr="00E573E5">
              <w:rPr>
                <w:rFonts w:cstheme="minorHAnsi"/>
                <w:i/>
                <w:iCs/>
                <w:color w:val="000000" w:themeColor="text1"/>
              </w:rPr>
              <w:t>b.</w:t>
            </w:r>
          </w:p>
          <w:p w14:paraId="7C708B0D" w14:textId="1746B610" w:rsidR="00E573E5" w:rsidRPr="00E573E5" w:rsidRDefault="00E573E5" w:rsidP="00C409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493711B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794C82B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1379971" w14:textId="3C60EAF7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lastRenderedPageBreak/>
              <w:t>3.3E</w:t>
            </w:r>
          </w:p>
        </w:tc>
        <w:tc>
          <w:tcPr>
            <w:tcW w:w="4281" w:type="dxa"/>
          </w:tcPr>
          <w:p w14:paraId="2D0676B1" w14:textId="2750CF7A" w:rsidR="00C409DB" w:rsidRPr="00E573E5" w:rsidRDefault="00BA237A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partitioning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set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among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recipients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representations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denominators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2,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4,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6,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8.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853F93E" w14:textId="2E0160C0" w:rsidR="00C409DB" w:rsidRPr="00E573E5" w:rsidRDefault="00DE351C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2.3C</w:t>
            </w:r>
          </w:p>
          <w:p w14:paraId="6C043AB1" w14:textId="6701BB71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concrete models to count fractional parts beyond one whole using words and recognize how many parts it takes to equal one whole. </w:t>
            </w:r>
          </w:p>
        </w:tc>
      </w:tr>
      <w:tr w:rsidR="00C409DB" w:rsidRPr="00E573E5" w14:paraId="4F5D314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74A5087" w14:textId="6B3E745C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3.3F</w:t>
            </w:r>
          </w:p>
        </w:tc>
        <w:tc>
          <w:tcPr>
            <w:tcW w:w="4281" w:type="dxa"/>
          </w:tcPr>
          <w:p w14:paraId="090022DD" w14:textId="29746807" w:rsidR="00C409DB" w:rsidRPr="00E573E5" w:rsidRDefault="00BA237A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equivalent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denominators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2,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4,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6,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variety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5462743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7220D60F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7107FE25" w14:textId="46384957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3.3G</w:t>
            </w:r>
          </w:p>
        </w:tc>
        <w:tc>
          <w:tcPr>
            <w:tcW w:w="4281" w:type="dxa"/>
          </w:tcPr>
          <w:p w14:paraId="5AADB505" w14:textId="01DCED2C" w:rsidR="00C409DB" w:rsidRPr="00E573E5" w:rsidRDefault="00DD25A4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explain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that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two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fractions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are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equivalent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if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and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only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if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they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are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both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represented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by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the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same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point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on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the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represent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the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same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portion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of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a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same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size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whole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for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an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area</w:t>
            </w:r>
            <w:r w:rsidR="00DE351C"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E573E5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model.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5066A17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2B03" w:rsidRPr="00E573E5" w14:paraId="15DCAB2C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32FCFBBF" w14:textId="74F6F06F" w:rsidR="006C2B03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3</w:t>
            </w:r>
            <w:r w:rsidRPr="00E573E5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281" w:type="dxa"/>
          </w:tcPr>
          <w:p w14:paraId="2E529485" w14:textId="2C4145F4" w:rsidR="006C2B03" w:rsidRPr="00E573E5" w:rsidRDefault="00DD25A4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compare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having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same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numerator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denominator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reasoning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about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their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sizes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justifying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conclusion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symbols,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words,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1188CC2" w14:textId="77777777" w:rsidR="006C2B03" w:rsidRPr="00E573E5" w:rsidRDefault="006C2B03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71105" w:rsidRPr="00E573E5" w14:paraId="7B496207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801C55E" w14:textId="5E6B1799" w:rsidR="006D0F71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D0F71" w:rsidRPr="00E573E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76FDA254" w14:textId="31FF1935" w:rsidR="006D0F71" w:rsidRPr="00E573E5" w:rsidRDefault="00DD25A4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methods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computations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efficiency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accuracy.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5FD25D4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942ADF0" w14:textId="25766FB7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4A</w:t>
            </w:r>
          </w:p>
        </w:tc>
        <w:tc>
          <w:tcPr>
            <w:tcW w:w="4281" w:type="dxa"/>
          </w:tcPr>
          <w:p w14:paraId="1E17B2B8" w14:textId="70E0D29F" w:rsidR="00144389" w:rsidRPr="00E573E5" w:rsidRDefault="00DD25A4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fluency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1,000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value,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operations,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subtraction.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15EBDEEE" w14:textId="77777777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2.4A</w:t>
            </w:r>
          </w:p>
          <w:p w14:paraId="14D418B2" w14:textId="77777777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recall basic facts to add and subtract within 20 with automaticity. </w:t>
            </w:r>
          </w:p>
          <w:p w14:paraId="27C41C0A" w14:textId="77777777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AE4638" w14:textId="77777777" w:rsidR="006D0F71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2.4B</w:t>
            </w:r>
          </w:p>
          <w:p w14:paraId="09C50317" w14:textId="77777777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up to four two-digit numbers and subtract two- digit numbers using mental strategies and algorithms based on knowledge of place value and properties of operations. </w:t>
            </w:r>
          </w:p>
          <w:p w14:paraId="6E05116B" w14:textId="77777777" w:rsidR="00DE351C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D2F033" w14:textId="77777777" w:rsidR="00DE351C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2.4C</w:t>
            </w:r>
          </w:p>
          <w:p w14:paraId="2A11A6AC" w14:textId="303098BD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one-step and multi- step word problems involving addition and subtraction within 1,000 using a variety of strategies based on place value, including algorithms. </w:t>
            </w:r>
          </w:p>
          <w:p w14:paraId="53605D9B" w14:textId="77777777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537478" w14:textId="77777777" w:rsidR="00DE351C" w:rsidRPr="00E573E5" w:rsidRDefault="00DE351C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2.4D</w:t>
            </w:r>
          </w:p>
          <w:p w14:paraId="651132AF" w14:textId="6B5E57F6" w:rsidR="00DE351C" w:rsidRPr="00E573E5" w:rsidRDefault="00DE351C" w:rsidP="00DE351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generate and solve problem situations for a given mathematical number sentence involving addition and subtraction of whole numbers within 1,000. </w:t>
            </w:r>
          </w:p>
        </w:tc>
      </w:tr>
      <w:tr w:rsidR="00871105" w:rsidRPr="00E573E5" w14:paraId="51E9BB60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4508638" w14:textId="18EFEB70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4B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039D2A2" w14:textId="3204D507" w:rsidR="00144389" w:rsidRPr="00E573E5" w:rsidRDefault="00DD25A4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round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nearest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compatible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estimate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solutions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E1EFC39" w14:textId="77777777" w:rsidR="004E5329" w:rsidRPr="00E573E5" w:rsidRDefault="00533B0A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2.5A</w:t>
            </w:r>
          </w:p>
          <w:p w14:paraId="44F3A40F" w14:textId="66AB70DD" w:rsidR="00533B0A" w:rsidRPr="00E573E5" w:rsidRDefault="00533B0A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determine the value of a collection of coins up to one dollar. </w:t>
            </w:r>
          </w:p>
        </w:tc>
      </w:tr>
      <w:tr w:rsidR="004F73D4" w:rsidRPr="00E573E5" w14:paraId="4F82AA8B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964E839" w14:textId="5EE76DBD" w:rsidR="004F73D4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4F73D4" w:rsidRPr="00E573E5">
              <w:rPr>
                <w:rFonts w:cstheme="minorHAnsi"/>
                <w:color w:val="000000" w:themeColor="text1"/>
              </w:rPr>
              <w:t>4C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F2DD708" w14:textId="14C60120" w:rsidR="004F73D4" w:rsidRPr="00E573E5" w:rsidRDefault="00DD25A4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collection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coins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bills.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C9F1F5B" w14:textId="77777777" w:rsidR="004F73D4" w:rsidRPr="00E573E5" w:rsidRDefault="004F73D4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1B2C6558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E50976" w14:textId="39ABD42D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lastRenderedPageBreak/>
              <w:t>3.4D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79A8E78E" w14:textId="2F88AE12" w:rsidR="00C409DB" w:rsidRPr="00E573E5" w:rsidRDefault="00DD25A4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total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equally-sized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groups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combined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arranged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arrays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76F9E79" w14:textId="77777777" w:rsidR="00C409DB" w:rsidRPr="00E573E5" w:rsidRDefault="00533B0A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2.6A</w:t>
            </w:r>
          </w:p>
          <w:p w14:paraId="5FC81DCF" w14:textId="35A86470" w:rsidR="00533B0A" w:rsidRPr="00E573E5" w:rsidRDefault="00533B0A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model, create, and describe contextual multiplication situations in which equivalent sets of concrete objects are joined. </w:t>
            </w:r>
          </w:p>
        </w:tc>
      </w:tr>
      <w:tr w:rsidR="00C409DB" w:rsidRPr="00E573E5" w14:paraId="597B7AFE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512FB94" w14:textId="18EFE909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3.4E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44A35A2" w14:textId="21DAC393" w:rsidR="00C409DB" w:rsidRPr="00E573E5" w:rsidRDefault="00DD25A4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facts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variety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approaches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repeated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addition,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equal-sized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groups,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arrays,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jumps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skip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counting.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DF84BAA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5514A31E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5EF4B31" w14:textId="107CF1E8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3.4F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82468C6" w14:textId="49714E18" w:rsidR="00C409DB" w:rsidRPr="00E573E5" w:rsidRDefault="00DD25A4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recall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facts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automaticity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recall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corresponding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facts.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7D442D4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5BB2B6B5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98780A" w14:textId="05775F65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3.4G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04219F0" w14:textId="5B1B55A0" w:rsidR="00C409DB" w:rsidRPr="00E573E5" w:rsidRDefault="00DD25A4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algorithms,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algorithm,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one-digit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mental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products,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commutative,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associative,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distributive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properties.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2E9BADF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56AA12EA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F889C02" w14:textId="62D65808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3.4H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6D5DF74" w14:textId="015531A8" w:rsidR="00C409DB" w:rsidRPr="00E573E5" w:rsidRDefault="00DD25A4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each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group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set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partitioned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shares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set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shared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equally.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D2A5079" w14:textId="77777777" w:rsidR="00C409DB" w:rsidRPr="00E573E5" w:rsidRDefault="00533B0A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2.6B</w:t>
            </w:r>
          </w:p>
          <w:p w14:paraId="15EA401B" w14:textId="5A15C21F" w:rsidR="00533B0A" w:rsidRPr="00E573E5" w:rsidRDefault="00533B0A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model, create, and describe contextual division situations in which a set of concrete objects is separated into equivalent sets. </w:t>
            </w:r>
          </w:p>
        </w:tc>
      </w:tr>
      <w:tr w:rsidR="00C409DB" w:rsidRPr="00E573E5" w14:paraId="13349F40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51082F8" w14:textId="0AC131D9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3.4I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157D6114" w14:textId="625FE613" w:rsidR="00C409DB" w:rsidRPr="00E573E5" w:rsidRDefault="00A04AE1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even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odd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divisibility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rules.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601EED9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0E3E1559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58F4D07" w14:textId="24808999" w:rsidR="00C409DB" w:rsidRPr="00E573E5" w:rsidRDefault="00C409DB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3.4J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58ACFF3" w14:textId="6AACBF2A" w:rsidR="00C409DB" w:rsidRPr="00E573E5" w:rsidRDefault="00A04AE1" w:rsidP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quotient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division.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39585EEA" w14:textId="77777777" w:rsidR="00C409DB" w:rsidRPr="00E573E5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71105" w:rsidRPr="00E573E5" w14:paraId="6B203182" w14:textId="77777777" w:rsidTr="00871105">
        <w:tc>
          <w:tcPr>
            <w:tcW w:w="708" w:type="dxa"/>
            <w:tcBorders>
              <w:left w:val="thinThickSmallGap" w:sz="24" w:space="0" w:color="auto"/>
              <w:bottom w:val="thinThickThinSmallGap" w:sz="24" w:space="0" w:color="auto"/>
            </w:tcBorders>
          </w:tcPr>
          <w:p w14:paraId="6329016B" w14:textId="06F413BF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4</w:t>
            </w:r>
            <w:r w:rsidRPr="00E573E5">
              <w:rPr>
                <w:rFonts w:cstheme="minorHAnsi"/>
                <w:color w:val="000000" w:themeColor="text1"/>
              </w:rPr>
              <w:t>K</w:t>
            </w:r>
          </w:p>
        </w:tc>
        <w:tc>
          <w:tcPr>
            <w:tcW w:w="4281" w:type="dxa"/>
            <w:tcBorders>
              <w:bottom w:val="thinThickThinSmallGap" w:sz="24" w:space="0" w:color="auto"/>
            </w:tcBorders>
          </w:tcPr>
          <w:p w14:paraId="3728542B" w14:textId="6F0F12CC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objects;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arrays,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groups;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operations;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recall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facts.</w:t>
            </w:r>
          </w:p>
        </w:tc>
        <w:tc>
          <w:tcPr>
            <w:tcW w:w="4281" w:type="dxa"/>
            <w:tcBorders>
              <w:bottom w:val="thinThickThinSmallGap" w:sz="24" w:space="0" w:color="auto"/>
              <w:right w:val="thickThinSmallGap" w:sz="24" w:space="0" w:color="auto"/>
            </w:tcBorders>
          </w:tcPr>
          <w:p w14:paraId="0B58DCED" w14:textId="5D2072BA" w:rsidR="004E5329" w:rsidRPr="00E573E5" w:rsidRDefault="004E5329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71105" w:rsidRPr="00E573E5" w14:paraId="25340B30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4D183805" w14:textId="2D2EC9F1" w:rsidR="006D0F71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D0F71" w:rsidRPr="00E573E5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529F1F5" w14:textId="2AE0126A" w:rsidR="006D0F71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Algebraic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reasoning.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analyze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create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patterns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49DF224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89DF957" w14:textId="37944956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5A</w:t>
            </w:r>
          </w:p>
        </w:tc>
        <w:tc>
          <w:tcPr>
            <w:tcW w:w="4281" w:type="dxa"/>
          </w:tcPr>
          <w:p w14:paraId="3F7374B1" w14:textId="27B1D93F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one-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1,000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equations.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44CE027E" w14:textId="77777777" w:rsidR="006D0F71" w:rsidRPr="00E573E5" w:rsidRDefault="00533B0A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2.7C</w:t>
            </w:r>
          </w:p>
          <w:p w14:paraId="6C711929" w14:textId="6B72A1B0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and solve addition and subtraction word problems where unknowns may be any one of the terms in the problem. </w:t>
            </w:r>
          </w:p>
        </w:tc>
      </w:tr>
      <w:tr w:rsidR="00C409DB" w:rsidRPr="00E573E5" w14:paraId="7F0E6AA6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056E1524" w14:textId="481C7883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3.5B</w:t>
            </w:r>
          </w:p>
        </w:tc>
        <w:tc>
          <w:tcPr>
            <w:tcW w:w="4281" w:type="dxa"/>
          </w:tcPr>
          <w:p w14:paraId="6B2DCBE9" w14:textId="01488C05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one-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100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arrays,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strip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diagrams,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equations.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6F48E92" w14:textId="77777777" w:rsidR="00C409DB" w:rsidRPr="00E573E5" w:rsidRDefault="00C409DB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186F224D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06DD181C" w14:textId="75519B48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3.5C</w:t>
            </w:r>
          </w:p>
        </w:tc>
        <w:tc>
          <w:tcPr>
            <w:tcW w:w="4281" w:type="dxa"/>
          </w:tcPr>
          <w:p w14:paraId="6AF29986" w14:textId="19E7402D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expression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comparison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x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24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times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24.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77F8A216" w14:textId="77777777" w:rsidR="00C409DB" w:rsidRPr="00E573E5" w:rsidRDefault="00C409DB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09DB" w:rsidRPr="00E573E5" w14:paraId="0BFF0C67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0556EC47" w14:textId="71C79774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3.5D</w:t>
            </w:r>
          </w:p>
        </w:tc>
        <w:tc>
          <w:tcPr>
            <w:tcW w:w="4281" w:type="dxa"/>
          </w:tcPr>
          <w:p w14:paraId="72B31D4E" w14:textId="07D2374F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unknown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three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unknown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either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missing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factor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product.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725ABC0A" w14:textId="77777777" w:rsidR="00C409DB" w:rsidRPr="00E573E5" w:rsidRDefault="00533B0A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1.5G</w:t>
            </w:r>
          </w:p>
          <w:p w14:paraId="5C783E68" w14:textId="1C81ABCC" w:rsidR="00533B0A" w:rsidRPr="00E573E5" w:rsidRDefault="00533B0A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apply properties of operations to add and subtract two or three numbers. </w:t>
            </w:r>
          </w:p>
        </w:tc>
      </w:tr>
      <w:tr w:rsidR="00871105" w:rsidRPr="00E573E5" w14:paraId="1D49B525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0328BF5" w14:textId="08B05D66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lastRenderedPageBreak/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5</w:t>
            </w:r>
            <w:r w:rsidRPr="00E573E5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7E2FF624" w14:textId="57010C66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real-world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pairs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table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verbal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descriptions.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F13950C" w14:textId="4A4A39AC" w:rsidR="00144389" w:rsidRPr="00E573E5" w:rsidRDefault="00144389" w:rsidP="006D0F71">
            <w:pPr>
              <w:rPr>
                <w:rFonts w:cstheme="minorHAnsi"/>
                <w:color w:val="000000" w:themeColor="text1"/>
              </w:rPr>
            </w:pPr>
          </w:p>
        </w:tc>
      </w:tr>
      <w:tr w:rsidR="00871105" w:rsidRPr="00E573E5" w14:paraId="20347720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5857D6C4" w14:textId="610465D3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CD70701" w14:textId="62ABB3D1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analyze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geometric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figures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generalizations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about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their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properties.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4A84F938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7CABE39" w14:textId="5BE783C0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6A</w:t>
            </w:r>
          </w:p>
        </w:tc>
        <w:tc>
          <w:tcPr>
            <w:tcW w:w="4281" w:type="dxa"/>
          </w:tcPr>
          <w:p w14:paraId="57F06201" w14:textId="67A3CE7D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classify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sort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three-dimensional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figures,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cones,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cylinders,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spheres,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triangular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rectangular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prisms,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cubes,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formal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geometric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language.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BF00026" w14:textId="77777777" w:rsidR="00144389" w:rsidRPr="00E573E5" w:rsidRDefault="00533B0A" w:rsidP="006D0F7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2.8B</w:t>
            </w:r>
          </w:p>
          <w:p w14:paraId="11A496D3" w14:textId="77777777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classify and sort three- dimensional solids, including spheres, cones, cylinders, rectangular prisms (including cubes as special rectangular prisms), and triangular prisms, based on attributes using formal geometric language. </w:t>
            </w:r>
          </w:p>
          <w:p w14:paraId="247D8207" w14:textId="77777777" w:rsidR="00533B0A" w:rsidRPr="00E573E5" w:rsidRDefault="00533B0A" w:rsidP="006D0F71">
            <w:pPr>
              <w:rPr>
                <w:rFonts w:cstheme="minorHAnsi"/>
                <w:color w:val="000000" w:themeColor="text1"/>
              </w:rPr>
            </w:pPr>
          </w:p>
          <w:p w14:paraId="0E6FB758" w14:textId="77777777" w:rsidR="00533B0A" w:rsidRPr="00E573E5" w:rsidRDefault="00533B0A" w:rsidP="006D0F7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2.8C</w:t>
            </w:r>
          </w:p>
          <w:p w14:paraId="7F5A6942" w14:textId="4C4E3F47" w:rsidR="00533B0A" w:rsidRPr="00E573E5" w:rsidRDefault="00533B0A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classify and sort polygons with 12 or fewer sides according to attributes, including identifying the number of sides and number of vertices. </w:t>
            </w:r>
          </w:p>
        </w:tc>
      </w:tr>
      <w:tr w:rsidR="00C409DB" w:rsidRPr="00E573E5" w14:paraId="1E61D73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D734E97" w14:textId="229E6FE0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3.6B</w:t>
            </w:r>
          </w:p>
        </w:tc>
        <w:tc>
          <w:tcPr>
            <w:tcW w:w="4281" w:type="dxa"/>
          </w:tcPr>
          <w:p w14:paraId="2B9AE8F9" w14:textId="72AB5DDD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recognize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rhombuses,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parallelograms,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trapezoids,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rectangles,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squares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examples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quadrilaterals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draw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examples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quadrilaterals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not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belong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subcategories.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270229CD" w14:textId="77777777" w:rsidR="00C409DB" w:rsidRPr="00E573E5" w:rsidRDefault="00533B0A" w:rsidP="006D0F7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2.8A</w:t>
            </w:r>
          </w:p>
          <w:p w14:paraId="26EEA5A8" w14:textId="77777777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create two-dimensional shapes based on given attributes, including </w:t>
            </w:r>
            <w:proofErr w:type="spellStart"/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numbe</w:t>
            </w:r>
            <w:proofErr w:type="spellEnd"/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 of sides and vertices. </w:t>
            </w:r>
          </w:p>
          <w:p w14:paraId="70E8646F" w14:textId="30903306" w:rsidR="00533B0A" w:rsidRPr="00E573E5" w:rsidRDefault="00533B0A" w:rsidP="006D0F71">
            <w:pPr>
              <w:rPr>
                <w:rFonts w:cstheme="minorHAnsi"/>
                <w:color w:val="000000" w:themeColor="text1"/>
              </w:rPr>
            </w:pPr>
          </w:p>
        </w:tc>
      </w:tr>
      <w:tr w:rsidR="00C409DB" w:rsidRPr="00E573E5" w14:paraId="610975C7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58B8BE0" w14:textId="55A4FBBB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3.6C</w:t>
            </w:r>
          </w:p>
        </w:tc>
        <w:tc>
          <w:tcPr>
            <w:tcW w:w="4281" w:type="dxa"/>
          </w:tcPr>
          <w:p w14:paraId="1581EC77" w14:textId="5A7E7209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rectangles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side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lengths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rows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times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squares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each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row.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4594DC6" w14:textId="77777777" w:rsidR="00C409DB" w:rsidRPr="00E573E5" w:rsidRDefault="00C409DB" w:rsidP="006D0F71">
            <w:pPr>
              <w:rPr>
                <w:rFonts w:cstheme="minorHAnsi"/>
                <w:color w:val="000000" w:themeColor="text1"/>
              </w:rPr>
            </w:pPr>
          </w:p>
        </w:tc>
      </w:tr>
      <w:tr w:rsidR="00C409DB" w:rsidRPr="00E573E5" w14:paraId="7DFD4FDD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2D11C40" w14:textId="5B2C3125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3.6D</w:t>
            </w:r>
          </w:p>
        </w:tc>
        <w:tc>
          <w:tcPr>
            <w:tcW w:w="4281" w:type="dxa"/>
          </w:tcPr>
          <w:p w14:paraId="6B35A09C" w14:textId="59CB2453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decompose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composite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figures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formed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rectangles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non-overlapping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rectangles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original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figure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property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35F66F4" w14:textId="77777777" w:rsidR="00C409DB" w:rsidRPr="00E573E5" w:rsidRDefault="00C409DB" w:rsidP="006D0F71">
            <w:pPr>
              <w:rPr>
                <w:rFonts w:cstheme="minorHAnsi"/>
                <w:color w:val="000000" w:themeColor="text1"/>
              </w:rPr>
            </w:pPr>
          </w:p>
        </w:tc>
      </w:tr>
      <w:tr w:rsidR="00871105" w:rsidRPr="00E573E5" w14:paraId="0D27BE11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A59B714" w14:textId="70562951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6</w:t>
            </w:r>
            <w:r w:rsidRPr="00E573E5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ED15D06" w14:textId="1F7E1B22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decompose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congruent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figures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express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each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part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recognize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shares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identical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wholes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need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not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have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same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shape.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4352C31" w14:textId="77777777" w:rsidR="00144389" w:rsidRPr="00E573E5" w:rsidRDefault="00533B0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1.6G</w:t>
            </w:r>
          </w:p>
          <w:p w14:paraId="14EB5385" w14:textId="632A998B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partition two- dimensional figures into two and four fair shares or equal parts and describe the parts using words. </w:t>
            </w:r>
          </w:p>
          <w:p w14:paraId="74514847" w14:textId="77777777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8FAF7B" w14:textId="77777777" w:rsidR="00533B0A" w:rsidRPr="00E573E5" w:rsidRDefault="00533B0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1.6H</w:t>
            </w:r>
          </w:p>
          <w:p w14:paraId="10EA7218" w14:textId="70DE5577" w:rsidR="00533B0A" w:rsidRPr="00E573E5" w:rsidRDefault="00533B0A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examples and non-examples of halves and fourths. </w:t>
            </w:r>
          </w:p>
        </w:tc>
      </w:tr>
      <w:tr w:rsidR="00871105" w:rsidRPr="00E573E5" w14:paraId="13D97A96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6ED9CA78" w14:textId="3E2500F5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4394359" w14:textId="4D7DC43D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select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appropriate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units,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strategies,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tools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customary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metric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1C4107A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9408A63" w14:textId="70AD41E4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7A</w:t>
            </w:r>
          </w:p>
        </w:tc>
        <w:tc>
          <w:tcPr>
            <w:tcW w:w="4281" w:type="dxa"/>
          </w:tcPr>
          <w:p w14:paraId="5C09ACCA" w14:textId="14DABBBF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halves,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fourths,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eighths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distances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from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zero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line.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70DE05A" w14:textId="77777777" w:rsidR="00144389" w:rsidRPr="00E573E5" w:rsidRDefault="00E573E5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2.9C</w:t>
            </w:r>
          </w:p>
          <w:p w14:paraId="7A369D64" w14:textId="1D77F8E7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whole numbers as distances from any given location on a number line. </w:t>
            </w:r>
          </w:p>
        </w:tc>
      </w:tr>
      <w:tr w:rsidR="00871105" w:rsidRPr="00E573E5" w14:paraId="4C876943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5CE8089" w14:textId="5BBD0AE5" w:rsidR="00144389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lastRenderedPageBreak/>
              <w:t>3.</w:t>
            </w:r>
            <w:r w:rsidR="00144389" w:rsidRPr="00E573E5">
              <w:rPr>
                <w:rFonts w:cstheme="minorHAnsi"/>
                <w:color w:val="000000" w:themeColor="text1"/>
              </w:rPr>
              <w:t>7B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5E25C176" w14:textId="7DD56D71" w:rsidR="00144389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perimeter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polygon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missing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length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perimeter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remaining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side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lengths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1EF704C" w14:textId="77777777" w:rsidR="00144389" w:rsidRPr="00E573E5" w:rsidRDefault="00533B0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2.9E</w:t>
            </w:r>
          </w:p>
          <w:p w14:paraId="697BC6D3" w14:textId="2AFE6E2D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determine a solution to a problem involving length, including estimating lengths. </w:t>
            </w:r>
          </w:p>
        </w:tc>
      </w:tr>
      <w:tr w:rsidR="00C409DB" w:rsidRPr="00E573E5" w14:paraId="03C56CFB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C9926F9" w14:textId="7BA13A07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3.7C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6A78CD82" w14:textId="36014C1D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solutions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time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intervals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minutes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models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tools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such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15-minute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event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plus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30-minute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event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equals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45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minutes.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3A773EA" w14:textId="77777777" w:rsidR="00C409DB" w:rsidRPr="00E573E5" w:rsidRDefault="00533B0A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2.9G</w:t>
            </w:r>
          </w:p>
          <w:p w14:paraId="3770F721" w14:textId="1D8F2D6A" w:rsidR="00533B0A" w:rsidRPr="00E573E5" w:rsidRDefault="00533B0A" w:rsidP="00533B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read and write time to the nearest one-minute increment using analog and digital clocks and distinguish between a.m. and p.m. </w:t>
            </w:r>
          </w:p>
        </w:tc>
      </w:tr>
      <w:tr w:rsidR="00C409DB" w:rsidRPr="00E573E5" w14:paraId="539F9E53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3946F78" w14:textId="644EF8E3" w:rsidR="00C409DB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3.7D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50854C8C" w14:textId="463D5939" w:rsidR="00C409DB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appropriate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measurements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liquid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volume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(capacity)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weight.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4D67DAA" w14:textId="77777777" w:rsidR="00C409DB" w:rsidRPr="00E573E5" w:rsidRDefault="00C409DB">
            <w:pPr>
              <w:rPr>
                <w:rFonts w:cstheme="minorHAnsi"/>
                <w:color w:val="000000" w:themeColor="text1"/>
              </w:rPr>
            </w:pPr>
          </w:p>
        </w:tc>
      </w:tr>
      <w:tr w:rsidR="00A436F2" w:rsidRPr="00E573E5" w14:paraId="242AA760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639CF23" w14:textId="0B7BAE5A" w:rsidR="00A436F2" w:rsidRPr="00E573E5" w:rsidRDefault="00C409DB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A436F2" w:rsidRPr="00E573E5">
              <w:rPr>
                <w:rFonts w:cstheme="minorHAnsi"/>
                <w:color w:val="000000" w:themeColor="text1"/>
              </w:rPr>
              <w:t>7</w:t>
            </w:r>
            <w:r w:rsidRPr="00E573E5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2CC5526" w14:textId="1C239C9A" w:rsidR="00A436F2" w:rsidRPr="00E573E5" w:rsidRDefault="00A04AE1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liquid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volume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(capacity)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weight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appropriate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units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tools.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3EB47B4" w14:textId="77777777" w:rsidR="00A436F2" w:rsidRPr="00E573E5" w:rsidRDefault="00A436F2">
            <w:pPr>
              <w:rPr>
                <w:rFonts w:cstheme="minorHAnsi"/>
                <w:color w:val="000000" w:themeColor="text1"/>
              </w:rPr>
            </w:pPr>
          </w:p>
        </w:tc>
      </w:tr>
      <w:tr w:rsidR="00871105" w:rsidRPr="00E573E5" w14:paraId="4D07D16F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12BB0E0A" w14:textId="2B004A11" w:rsidR="004E5329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4E5329" w:rsidRPr="00E573E5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2D1656AC" w14:textId="0204D98D" w:rsidR="004E5329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analysis.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collecting,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organizing,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displaying,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interpreting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data.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760381FD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FFA7E12" w14:textId="66FC31C4" w:rsidR="004E5329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4E5329" w:rsidRPr="00E573E5">
              <w:rPr>
                <w:rFonts w:cstheme="minorHAnsi"/>
                <w:color w:val="000000" w:themeColor="text1"/>
              </w:rPr>
              <w:t>8A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7C33DDA" w14:textId="1DEED4C6" w:rsidR="004E5329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summarize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set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multiple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categories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frequency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table,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dot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plot,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pictograph,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scaled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intervals.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6B65904" w14:textId="77777777" w:rsidR="004E5329" w:rsidRPr="00E573E5" w:rsidRDefault="00E573E5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2.10B</w:t>
            </w:r>
          </w:p>
          <w:p w14:paraId="7BEEE298" w14:textId="77777777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organize a collection of data with up to four categories using pictographs and bar graphs with intervals of one or more. </w:t>
            </w:r>
          </w:p>
          <w:p w14:paraId="68288858" w14:textId="2536E9DC" w:rsidR="00E573E5" w:rsidRPr="00E573E5" w:rsidRDefault="00E573E5" w:rsidP="004E5329">
            <w:pPr>
              <w:rPr>
                <w:rFonts w:cstheme="minorHAnsi"/>
                <w:color w:val="000000" w:themeColor="text1"/>
              </w:rPr>
            </w:pPr>
          </w:p>
        </w:tc>
      </w:tr>
      <w:tr w:rsidR="00A436F2" w:rsidRPr="00E573E5" w14:paraId="264F0E33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300CFFE" w14:textId="5A9473F3" w:rsidR="00A436F2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A436F2" w:rsidRPr="00E573E5">
              <w:rPr>
                <w:rFonts w:cstheme="minorHAnsi"/>
                <w:color w:val="000000" w:themeColor="text1"/>
              </w:rPr>
              <w:t>8B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1380F07" w14:textId="5F28E839" w:rsidR="00A436F2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one-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two-step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categorical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represented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frequency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table,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dot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plot,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pictograph,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scaled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intervals.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C84010C" w14:textId="77777777" w:rsidR="00A436F2" w:rsidRPr="00E573E5" w:rsidRDefault="00E573E5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2.10C</w:t>
            </w:r>
          </w:p>
          <w:p w14:paraId="7EA54B84" w14:textId="6398A54A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write and solve one- step word problems involving addition or subtraction using data represented within pictographs and bar graphs with intervals of one. </w:t>
            </w:r>
          </w:p>
        </w:tc>
      </w:tr>
      <w:tr w:rsidR="00871105" w:rsidRPr="00E573E5" w14:paraId="331CF8CD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B4C1440" w14:textId="65F6EA2D" w:rsidR="004E5329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0B1E14C" w14:textId="355C813E" w:rsidR="004E5329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Personal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literacy.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manage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one's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resources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effectively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lifetime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security.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871105" w:rsidRPr="00E573E5" w14:paraId="24B0F2BF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7981A24B" w14:textId="49EECEC6" w:rsidR="004E5329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9</w:t>
            </w:r>
            <w:r w:rsidR="004E5329" w:rsidRPr="00E573E5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4281" w:type="dxa"/>
          </w:tcPr>
          <w:p w14:paraId="7D3BFE92" w14:textId="24A43859" w:rsidR="004E5329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connection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human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capital/labor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income.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001E175" w14:textId="77777777" w:rsidR="004E5329" w:rsidRPr="00E573E5" w:rsidRDefault="00E573E5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1.9A</w:t>
            </w:r>
          </w:p>
          <w:p w14:paraId="39664D51" w14:textId="33DF9D59" w:rsidR="00E573E5" w:rsidRPr="00E573E5" w:rsidRDefault="00E573E5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define money earned as income. </w:t>
            </w:r>
          </w:p>
        </w:tc>
      </w:tr>
      <w:tr w:rsidR="00871105" w:rsidRPr="00E573E5" w14:paraId="257B995B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335D4674" w14:textId="545B1879" w:rsidR="004E5329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9</w:t>
            </w:r>
            <w:r w:rsidR="004E5329" w:rsidRPr="00E573E5">
              <w:rPr>
                <w:rFonts w:cstheme="minorHAnsi"/>
                <w:color w:val="000000" w:themeColor="text1"/>
              </w:rPr>
              <w:t>B</w:t>
            </w:r>
          </w:p>
        </w:tc>
        <w:tc>
          <w:tcPr>
            <w:tcW w:w="4281" w:type="dxa"/>
          </w:tcPr>
          <w:p w14:paraId="1C64AB68" w14:textId="4F79C654" w:rsidR="004E5329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relationship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availability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scarcity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resources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how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impacts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cost.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716103DC" w14:textId="77777777" w:rsidR="004E5329" w:rsidRPr="00E573E5" w:rsidRDefault="00E573E5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2.11F</w:t>
            </w:r>
          </w:p>
          <w:p w14:paraId="5ADB2DDF" w14:textId="2090B48A" w:rsidR="00E573E5" w:rsidRPr="00E573E5" w:rsidRDefault="00E573E5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differentiate between producers and consumers and calculate the cost to produce a simple item. </w:t>
            </w:r>
          </w:p>
        </w:tc>
      </w:tr>
      <w:tr w:rsidR="00871105" w:rsidRPr="00E573E5" w14:paraId="04ED8171" w14:textId="77777777" w:rsidTr="006C2B03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1B70DA1" w14:textId="73B2C1DB" w:rsidR="004E5329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6C2B03" w:rsidRPr="00E573E5">
              <w:rPr>
                <w:rFonts w:cstheme="minorHAnsi"/>
                <w:color w:val="000000" w:themeColor="text1"/>
              </w:rPr>
              <w:t>9</w:t>
            </w:r>
            <w:r w:rsidR="004E5329" w:rsidRPr="00E573E5"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6929D99" w14:textId="0377A071" w:rsidR="004E5329" w:rsidRPr="00E573E5" w:rsidRDefault="00CF0F8D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costs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benefits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planned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unplanned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spending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decisions</w:t>
            </w:r>
            <w:r w:rsidR="001436CF" w:rsidRPr="00E573E5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85F8C68" w14:textId="77777777" w:rsidR="004E5329" w:rsidRPr="00E573E5" w:rsidRDefault="00E573E5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2.11B</w:t>
            </w:r>
          </w:p>
          <w:p w14:paraId="0150698A" w14:textId="3B548E3C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explain that saving is an alternative to spending. </w:t>
            </w:r>
          </w:p>
        </w:tc>
      </w:tr>
      <w:tr w:rsidR="004F73D4" w:rsidRPr="00E573E5" w14:paraId="612023D3" w14:textId="77777777" w:rsidTr="006C2B03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3B8A910" w14:textId="143BBCBA" w:rsidR="004F73D4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4F73D4" w:rsidRPr="00E573E5">
              <w:rPr>
                <w:rFonts w:cstheme="minorHAnsi"/>
                <w:color w:val="000000" w:themeColor="text1"/>
              </w:rPr>
              <w:t>9D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7E3A9BF5" w14:textId="3181790F" w:rsidR="004F73D4" w:rsidRPr="00E573E5" w:rsidRDefault="001436CF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credit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wants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needs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exceed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ability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borrower's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responsibility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pay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back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lender,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usually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interest.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D6B6B14" w14:textId="77777777" w:rsidR="004F73D4" w:rsidRPr="00E573E5" w:rsidRDefault="00E573E5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2.11D</w:t>
            </w:r>
          </w:p>
          <w:p w14:paraId="297DFB58" w14:textId="5B2550FE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examples of borrowing and distinguish between responsible and irresponsible borrowing. </w:t>
            </w:r>
          </w:p>
        </w:tc>
      </w:tr>
      <w:tr w:rsidR="004F73D4" w:rsidRPr="00E573E5" w14:paraId="387794FE" w14:textId="77777777" w:rsidTr="00C409DB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BF26961" w14:textId="431F1531" w:rsidR="004F73D4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4F73D4" w:rsidRPr="00E573E5">
              <w:rPr>
                <w:rFonts w:cstheme="minorHAnsi"/>
                <w:color w:val="000000" w:themeColor="text1"/>
              </w:rPr>
              <w:t>9E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6DC162D6" w14:textId="748BB030" w:rsidR="004F73D4" w:rsidRPr="00E573E5" w:rsidRDefault="001436CF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list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reasons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save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benefit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savings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plan,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college.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39ADC06" w14:textId="77777777" w:rsidR="004F73D4" w:rsidRPr="00E573E5" w:rsidRDefault="00E573E5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2.11A</w:t>
            </w:r>
          </w:p>
          <w:p w14:paraId="2EF99937" w14:textId="5881EADC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calculate how money saved can accumulate into a larger amount over time. </w:t>
            </w:r>
          </w:p>
        </w:tc>
      </w:tr>
      <w:tr w:rsidR="00E573E5" w:rsidRPr="00E573E5" w14:paraId="379D5B16" w14:textId="77777777" w:rsidTr="00C409DB">
        <w:tc>
          <w:tcPr>
            <w:tcW w:w="7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8055CCD" w14:textId="3F342B93" w:rsidR="004F73D4" w:rsidRPr="00E573E5" w:rsidRDefault="00C409DB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3.</w:t>
            </w:r>
            <w:r w:rsidR="004F73D4" w:rsidRPr="00E573E5">
              <w:rPr>
                <w:rFonts w:cstheme="minorHAnsi"/>
                <w:color w:val="000000" w:themeColor="text1"/>
              </w:rPr>
              <w:t>9F</w:t>
            </w:r>
          </w:p>
        </w:tc>
        <w:tc>
          <w:tcPr>
            <w:tcW w:w="4281" w:type="dxa"/>
            <w:tcBorders>
              <w:bottom w:val="thickThinSmallGap" w:sz="24" w:space="0" w:color="auto"/>
            </w:tcBorders>
          </w:tcPr>
          <w:p w14:paraId="60C60F2B" w14:textId="03BF97C5" w:rsidR="004F73D4" w:rsidRPr="00E573E5" w:rsidRDefault="001436CF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decisions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income,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spending,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saving,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credit,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charitable</w:t>
            </w:r>
            <w:r w:rsidR="00DE351C" w:rsidRPr="00E573E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573E5">
              <w:rPr>
                <w:rFonts w:cstheme="minorHAnsi"/>
                <w:color w:val="000000" w:themeColor="text1"/>
                <w:shd w:val="clear" w:color="auto" w:fill="FFFFFF"/>
              </w:rPr>
              <w:t>giving.</w:t>
            </w:r>
          </w:p>
        </w:tc>
        <w:tc>
          <w:tcPr>
            <w:tcW w:w="428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6DD2A65" w14:textId="77777777" w:rsidR="004F73D4" w:rsidRPr="00E573E5" w:rsidRDefault="00E573E5" w:rsidP="004E5329">
            <w:pPr>
              <w:rPr>
                <w:rFonts w:cstheme="minorHAnsi"/>
                <w:color w:val="000000" w:themeColor="text1"/>
              </w:rPr>
            </w:pPr>
            <w:r w:rsidRPr="00E573E5">
              <w:rPr>
                <w:rFonts w:cstheme="minorHAnsi"/>
                <w:color w:val="000000" w:themeColor="text1"/>
              </w:rPr>
              <w:t>1.9D</w:t>
            </w:r>
          </w:p>
          <w:p w14:paraId="2940D7A3" w14:textId="34EAFE71" w:rsidR="00E573E5" w:rsidRPr="00E573E5" w:rsidRDefault="00E573E5" w:rsidP="00E573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73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 charitable giving. </w:t>
            </w:r>
          </w:p>
        </w:tc>
      </w:tr>
    </w:tbl>
    <w:p w14:paraId="36464E62" w14:textId="77777777" w:rsidR="00DE31B6" w:rsidRDefault="00DE31B6"/>
    <w:sectPr w:rsidR="00DE31B6" w:rsidSect="00871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6BE3" w14:textId="77777777" w:rsidR="00A758A4" w:rsidRDefault="00A758A4" w:rsidP="00871105">
      <w:pPr>
        <w:spacing w:after="0" w:line="240" w:lineRule="auto"/>
      </w:pPr>
      <w:r>
        <w:separator/>
      </w:r>
    </w:p>
  </w:endnote>
  <w:endnote w:type="continuationSeparator" w:id="0">
    <w:p w14:paraId="06E38FCD" w14:textId="77777777" w:rsidR="00A758A4" w:rsidRDefault="00A758A4" w:rsidP="0087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2799" w14:textId="77777777" w:rsidR="00A4106B" w:rsidRDefault="00A41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54CA" w14:textId="013ECE7E" w:rsidR="00533B0A" w:rsidRDefault="00533B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A2EF" w14:textId="77777777" w:rsidR="00A4106B" w:rsidRDefault="00A41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F24F" w14:textId="77777777" w:rsidR="00A758A4" w:rsidRDefault="00A758A4" w:rsidP="00871105">
      <w:pPr>
        <w:spacing w:after="0" w:line="240" w:lineRule="auto"/>
      </w:pPr>
      <w:r>
        <w:separator/>
      </w:r>
    </w:p>
  </w:footnote>
  <w:footnote w:type="continuationSeparator" w:id="0">
    <w:p w14:paraId="7DDC75FF" w14:textId="77777777" w:rsidR="00A758A4" w:rsidRDefault="00A758A4" w:rsidP="0087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B17C" w14:textId="77777777" w:rsidR="00A4106B" w:rsidRDefault="00A41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011A" w14:textId="7A37004C" w:rsidR="00533B0A" w:rsidRPr="00871105" w:rsidRDefault="00533B0A" w:rsidP="0087110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Grade 3 Math</w:t>
    </w:r>
    <w:r w:rsidRPr="00871105">
      <w:rPr>
        <w:b/>
        <w:bCs/>
        <w:sz w:val="28"/>
        <w:szCs w:val="28"/>
      </w:rPr>
      <w:t xml:space="preserve"> TEKS and Related Prior Learning TEKS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4B2F" w14:textId="77777777" w:rsidR="00A4106B" w:rsidRDefault="00A41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9"/>
    <w:rsid w:val="001436CF"/>
    <w:rsid w:val="00144389"/>
    <w:rsid w:val="001E3A55"/>
    <w:rsid w:val="002E4E8D"/>
    <w:rsid w:val="003727C5"/>
    <w:rsid w:val="004E5329"/>
    <w:rsid w:val="004F73D4"/>
    <w:rsid w:val="00533B0A"/>
    <w:rsid w:val="005A3E3B"/>
    <w:rsid w:val="006C2B03"/>
    <w:rsid w:val="006D0F71"/>
    <w:rsid w:val="00871105"/>
    <w:rsid w:val="00A02415"/>
    <w:rsid w:val="00A04AE1"/>
    <w:rsid w:val="00A4106B"/>
    <w:rsid w:val="00A436F2"/>
    <w:rsid w:val="00A758A4"/>
    <w:rsid w:val="00B12515"/>
    <w:rsid w:val="00BA237A"/>
    <w:rsid w:val="00C409DB"/>
    <w:rsid w:val="00CF0F8D"/>
    <w:rsid w:val="00D44DCA"/>
    <w:rsid w:val="00DD25A4"/>
    <w:rsid w:val="00DE31B6"/>
    <w:rsid w:val="00DE351C"/>
    <w:rsid w:val="00E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F9350"/>
  <w15:chartTrackingRefBased/>
  <w15:docId w15:val="{E8375B7C-3703-4614-8460-B242B3C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wchar">
    <w:name w:val="newchar"/>
    <w:basedOn w:val="DefaultParagraphFont"/>
    <w:rsid w:val="00144389"/>
  </w:style>
  <w:style w:type="character" w:customStyle="1" w:styleId="us2">
    <w:name w:val="us2"/>
    <w:basedOn w:val="DefaultParagraphFont"/>
    <w:rsid w:val="00144389"/>
  </w:style>
  <w:style w:type="character" w:customStyle="1" w:styleId="us3">
    <w:name w:val="us3"/>
    <w:basedOn w:val="DefaultParagraphFont"/>
    <w:rsid w:val="006D0F71"/>
  </w:style>
  <w:style w:type="paragraph" w:styleId="Header">
    <w:name w:val="header"/>
    <w:basedOn w:val="Normal"/>
    <w:link w:val="HeaderChar"/>
    <w:uiPriority w:val="99"/>
    <w:unhideWhenUsed/>
    <w:rsid w:val="0087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05"/>
  </w:style>
  <w:style w:type="paragraph" w:styleId="Footer">
    <w:name w:val="footer"/>
    <w:basedOn w:val="Normal"/>
    <w:link w:val="FooterChar"/>
    <w:uiPriority w:val="99"/>
    <w:unhideWhenUsed/>
    <w:rsid w:val="0087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05"/>
  </w:style>
  <w:style w:type="character" w:styleId="Strong">
    <w:name w:val="Strong"/>
    <w:basedOn w:val="DefaultParagraphFont"/>
    <w:uiPriority w:val="22"/>
    <w:qFormat/>
    <w:rsid w:val="00DD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10</cp:revision>
  <cp:lastPrinted>2020-05-20T14:23:00Z</cp:lastPrinted>
  <dcterms:created xsi:type="dcterms:W3CDTF">2020-05-11T14:48:00Z</dcterms:created>
  <dcterms:modified xsi:type="dcterms:W3CDTF">2020-05-20T14:23:00Z</dcterms:modified>
</cp:coreProperties>
</file>